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02"/>
      </w:tblGrid>
      <w:tr w:rsidR="0063128C" w:rsidTr="003514BE">
        <w:trPr>
          <w:trHeight w:val="287"/>
        </w:trPr>
        <w:tc>
          <w:tcPr>
            <w:tcW w:w="1838" w:type="dxa"/>
            <w:shd w:val="clear" w:color="auto" w:fill="DEEAF6" w:themeFill="accent1" w:themeFillTint="33"/>
          </w:tcPr>
          <w:p w:rsidR="0063128C" w:rsidRDefault="0063128C" w:rsidP="003514BE">
            <w:r>
              <w:br w:type="page"/>
              <w:t>Aktivitet</w:t>
            </w:r>
          </w:p>
        </w:tc>
        <w:tc>
          <w:tcPr>
            <w:tcW w:w="7802" w:type="dxa"/>
            <w:shd w:val="clear" w:color="auto" w:fill="DEEAF6" w:themeFill="accent1" w:themeFillTint="33"/>
          </w:tcPr>
          <w:p w:rsidR="0063128C" w:rsidRPr="00463267" w:rsidRDefault="0063128C" w:rsidP="003514BE">
            <w:pPr>
              <w:rPr>
                <w:sz w:val="20"/>
                <w:szCs w:val="20"/>
              </w:rPr>
            </w:pPr>
            <w:r>
              <w:rPr>
                <w:sz w:val="20"/>
                <w:szCs w:val="20"/>
              </w:rPr>
              <w:t>Lines og Sabines aldre</w:t>
            </w:r>
          </w:p>
        </w:tc>
      </w:tr>
      <w:tr w:rsidR="0063128C" w:rsidTr="003514BE">
        <w:trPr>
          <w:trHeight w:val="287"/>
        </w:trPr>
        <w:tc>
          <w:tcPr>
            <w:tcW w:w="1838" w:type="dxa"/>
            <w:shd w:val="clear" w:color="auto" w:fill="DEEAF6" w:themeFill="accent1" w:themeFillTint="33"/>
          </w:tcPr>
          <w:p w:rsidR="0063128C" w:rsidRDefault="0063128C" w:rsidP="003514BE">
            <w:r>
              <w:t>Klassetrin</w:t>
            </w:r>
          </w:p>
        </w:tc>
        <w:tc>
          <w:tcPr>
            <w:tcW w:w="7802" w:type="dxa"/>
            <w:shd w:val="clear" w:color="auto" w:fill="DEEAF6" w:themeFill="accent1" w:themeFillTint="33"/>
          </w:tcPr>
          <w:p w:rsidR="0063128C" w:rsidRPr="00463267" w:rsidRDefault="0063128C" w:rsidP="003514BE">
            <w:pPr>
              <w:rPr>
                <w:sz w:val="20"/>
                <w:szCs w:val="20"/>
              </w:rPr>
            </w:pPr>
            <w:r w:rsidRPr="00463267">
              <w:rPr>
                <w:sz w:val="20"/>
                <w:szCs w:val="20"/>
              </w:rPr>
              <w:t>2.-4. klasse</w:t>
            </w:r>
          </w:p>
        </w:tc>
      </w:tr>
      <w:tr w:rsidR="0063128C" w:rsidTr="003514BE">
        <w:trPr>
          <w:trHeight w:val="287"/>
        </w:trPr>
        <w:tc>
          <w:tcPr>
            <w:tcW w:w="1838" w:type="dxa"/>
            <w:shd w:val="clear" w:color="auto" w:fill="DEEAF6" w:themeFill="accent1" w:themeFillTint="33"/>
          </w:tcPr>
          <w:p w:rsidR="0063128C" w:rsidRDefault="0063128C" w:rsidP="003514BE">
            <w:r>
              <w:t>Omfang</w:t>
            </w:r>
          </w:p>
        </w:tc>
        <w:tc>
          <w:tcPr>
            <w:tcW w:w="7802" w:type="dxa"/>
            <w:shd w:val="clear" w:color="auto" w:fill="DEEAF6" w:themeFill="accent1" w:themeFillTint="33"/>
          </w:tcPr>
          <w:p w:rsidR="0063128C" w:rsidRPr="00463267" w:rsidRDefault="0063128C" w:rsidP="003514BE">
            <w:pPr>
              <w:rPr>
                <w:sz w:val="20"/>
                <w:szCs w:val="20"/>
              </w:rPr>
            </w:pPr>
            <w:r>
              <w:rPr>
                <w:sz w:val="20"/>
                <w:szCs w:val="20"/>
              </w:rPr>
              <w:t>20-25</w:t>
            </w:r>
            <w:r w:rsidRPr="00463267">
              <w:rPr>
                <w:sz w:val="20"/>
                <w:szCs w:val="20"/>
              </w:rPr>
              <w:t xml:space="preserve"> minutter</w:t>
            </w:r>
          </w:p>
        </w:tc>
      </w:tr>
      <w:tr w:rsidR="0063128C" w:rsidTr="003514BE">
        <w:trPr>
          <w:trHeight w:val="287"/>
        </w:trPr>
        <w:tc>
          <w:tcPr>
            <w:tcW w:w="1838" w:type="dxa"/>
            <w:shd w:val="clear" w:color="auto" w:fill="DEEAF6" w:themeFill="accent1" w:themeFillTint="33"/>
          </w:tcPr>
          <w:p w:rsidR="0063128C" w:rsidRDefault="0063128C" w:rsidP="003514BE">
            <w:r>
              <w:t>Fagligt fokus</w:t>
            </w:r>
          </w:p>
        </w:tc>
        <w:tc>
          <w:tcPr>
            <w:tcW w:w="7802" w:type="dxa"/>
            <w:shd w:val="clear" w:color="auto" w:fill="DEEAF6" w:themeFill="accent1" w:themeFillTint="33"/>
          </w:tcPr>
          <w:p w:rsidR="0063128C" w:rsidRPr="00463267" w:rsidRDefault="0063128C" w:rsidP="003514BE">
            <w:pPr>
              <w:rPr>
                <w:sz w:val="20"/>
                <w:szCs w:val="20"/>
              </w:rPr>
            </w:pPr>
            <w:r w:rsidRPr="00463267">
              <w:rPr>
                <w:sz w:val="20"/>
                <w:szCs w:val="20"/>
              </w:rPr>
              <w:t>At opstille udtryk med variabelnotation.</w:t>
            </w:r>
            <w:r>
              <w:rPr>
                <w:sz w:val="20"/>
                <w:szCs w:val="20"/>
              </w:rPr>
              <w:t xml:space="preserve"> Aktiviteten er tænkt som en første introduktion til variabelnotation.</w:t>
            </w:r>
          </w:p>
          <w:p w:rsidR="0063128C" w:rsidRPr="00463267" w:rsidRDefault="0063128C" w:rsidP="003514BE">
            <w:pPr>
              <w:rPr>
                <w:sz w:val="20"/>
                <w:szCs w:val="20"/>
              </w:rPr>
            </w:pPr>
          </w:p>
          <w:p w:rsidR="0063128C" w:rsidRPr="00463267" w:rsidRDefault="0063128C" w:rsidP="003514BE">
            <w:pPr>
              <w:rPr>
                <w:sz w:val="20"/>
                <w:szCs w:val="20"/>
              </w:rPr>
            </w:pPr>
            <w:r w:rsidRPr="00463267">
              <w:rPr>
                <w:sz w:val="20"/>
                <w:szCs w:val="20"/>
              </w:rPr>
              <w:t xml:space="preserve">Aktiviteten sigter på, </w:t>
            </w:r>
          </w:p>
          <w:p w:rsidR="0063128C" w:rsidRPr="00463267" w:rsidRDefault="0063128C" w:rsidP="0063128C">
            <w:pPr>
              <w:pStyle w:val="Listeafsnit"/>
              <w:numPr>
                <w:ilvl w:val="0"/>
                <w:numId w:val="1"/>
              </w:numPr>
              <w:rPr>
                <w:sz w:val="20"/>
                <w:szCs w:val="20"/>
              </w:rPr>
            </w:pPr>
            <w:r w:rsidRPr="00463267">
              <w:rPr>
                <w:sz w:val="20"/>
                <w:szCs w:val="20"/>
              </w:rPr>
              <w:t xml:space="preserve">at eleverne kan tolke betydningen af et bogstav, der repræsenterer en variabel, i et udtryk på formen </w:t>
            </w:r>
            <m:oMath>
              <m:r>
                <w:rPr>
                  <w:rFonts w:ascii="Cambria Math" w:hAnsi="Cambria Math"/>
                  <w:sz w:val="20"/>
                  <w:szCs w:val="20"/>
                </w:rPr>
                <m:t>n-3</m:t>
              </m:r>
            </m:oMath>
            <w:r w:rsidRPr="00463267">
              <w:rPr>
                <w:sz w:val="20"/>
                <w:szCs w:val="20"/>
              </w:rPr>
              <w:t>.</w:t>
            </w:r>
          </w:p>
          <w:p w:rsidR="0063128C" w:rsidRPr="00850E58" w:rsidRDefault="0063128C" w:rsidP="0063128C">
            <w:pPr>
              <w:pStyle w:val="Listeafsnit"/>
              <w:numPr>
                <w:ilvl w:val="0"/>
                <w:numId w:val="1"/>
              </w:numPr>
              <w:rPr>
                <w:sz w:val="20"/>
                <w:szCs w:val="20"/>
              </w:rPr>
            </w:pPr>
            <w:r w:rsidRPr="00463267">
              <w:rPr>
                <w:sz w:val="20"/>
                <w:szCs w:val="20"/>
              </w:rPr>
              <w:t xml:space="preserve">at eleverne kan opstille et udtryk med et bogstav, der repræsenterer en variabel, i et udtryk på formen </w:t>
            </w:r>
            <m:oMath>
              <m:r>
                <w:rPr>
                  <w:rFonts w:ascii="Cambria Math" w:hAnsi="Cambria Math"/>
                  <w:sz w:val="20"/>
                  <w:szCs w:val="20"/>
                </w:rPr>
                <m:t>n+3</m:t>
              </m:r>
            </m:oMath>
            <w:r w:rsidRPr="00463267">
              <w:rPr>
                <w:rFonts w:eastAsiaTheme="minorEastAsia"/>
                <w:sz w:val="20"/>
                <w:szCs w:val="20"/>
              </w:rPr>
              <w:t>.</w:t>
            </w:r>
          </w:p>
          <w:p w:rsidR="0063128C" w:rsidRPr="00463267" w:rsidRDefault="0063128C" w:rsidP="003514BE">
            <w:pPr>
              <w:pStyle w:val="Listeafsnit"/>
              <w:rPr>
                <w:sz w:val="20"/>
                <w:szCs w:val="20"/>
              </w:rPr>
            </w:pPr>
          </w:p>
        </w:tc>
        <w:bookmarkStart w:id="0" w:name="_GoBack"/>
        <w:bookmarkEnd w:id="0"/>
      </w:tr>
      <w:tr w:rsidR="0063128C" w:rsidTr="003514BE">
        <w:trPr>
          <w:trHeight w:val="287"/>
        </w:trPr>
        <w:tc>
          <w:tcPr>
            <w:tcW w:w="1838" w:type="dxa"/>
            <w:shd w:val="clear" w:color="auto" w:fill="DEEAF6" w:themeFill="accent1" w:themeFillTint="33"/>
          </w:tcPr>
          <w:p w:rsidR="0063128C" w:rsidRDefault="0063128C" w:rsidP="003514BE">
            <w:r>
              <w:t>Forudsætninger</w:t>
            </w:r>
          </w:p>
        </w:tc>
        <w:tc>
          <w:tcPr>
            <w:tcW w:w="7802" w:type="dxa"/>
            <w:shd w:val="clear" w:color="auto" w:fill="DEEAF6" w:themeFill="accent1" w:themeFillTint="33"/>
          </w:tcPr>
          <w:p w:rsidR="0063128C" w:rsidRPr="00463267" w:rsidRDefault="0063128C" w:rsidP="003514BE">
            <w:pPr>
              <w:rPr>
                <w:sz w:val="20"/>
                <w:szCs w:val="20"/>
              </w:rPr>
            </w:pPr>
            <w:r w:rsidRPr="00463267">
              <w:rPr>
                <w:sz w:val="20"/>
                <w:szCs w:val="20"/>
              </w:rPr>
              <w:t xml:space="preserve">Erfaringer med at forbinde </w:t>
            </w:r>
            <w:r>
              <w:rPr>
                <w:sz w:val="20"/>
                <w:szCs w:val="20"/>
              </w:rPr>
              <w:t>addition</w:t>
            </w:r>
            <w:r w:rsidRPr="00463267">
              <w:rPr>
                <w:sz w:val="20"/>
                <w:szCs w:val="20"/>
              </w:rPr>
              <w:t xml:space="preserve"> og subtraktion med omverdenkontekster. Færdigh</w:t>
            </w:r>
            <w:r>
              <w:rPr>
                <w:sz w:val="20"/>
                <w:szCs w:val="20"/>
              </w:rPr>
              <w:t>eder i at addere og subtrahere</w:t>
            </w:r>
            <w:r w:rsidRPr="00463267">
              <w:rPr>
                <w:sz w:val="20"/>
                <w:szCs w:val="20"/>
              </w:rPr>
              <w:t xml:space="preserve"> </w:t>
            </w:r>
            <w:r>
              <w:rPr>
                <w:sz w:val="20"/>
                <w:szCs w:val="20"/>
              </w:rPr>
              <w:t xml:space="preserve">flercifrede tal med </w:t>
            </w:r>
            <w:r w:rsidRPr="00463267">
              <w:rPr>
                <w:sz w:val="20"/>
                <w:szCs w:val="20"/>
              </w:rPr>
              <w:t>etcifrede tal.</w:t>
            </w:r>
          </w:p>
        </w:tc>
      </w:tr>
      <w:tr w:rsidR="0063128C" w:rsidTr="003514BE">
        <w:trPr>
          <w:trHeight w:val="287"/>
        </w:trPr>
        <w:tc>
          <w:tcPr>
            <w:tcW w:w="1838" w:type="dxa"/>
            <w:shd w:val="clear" w:color="auto" w:fill="DEEAF6" w:themeFill="accent1" w:themeFillTint="33"/>
          </w:tcPr>
          <w:p w:rsidR="0063128C" w:rsidRDefault="0063128C" w:rsidP="003514BE">
            <w:r>
              <w:t>Materialer</w:t>
            </w:r>
          </w:p>
        </w:tc>
        <w:tc>
          <w:tcPr>
            <w:tcW w:w="7802" w:type="dxa"/>
            <w:shd w:val="clear" w:color="auto" w:fill="DEEAF6" w:themeFill="accent1" w:themeFillTint="33"/>
          </w:tcPr>
          <w:p w:rsidR="0063128C" w:rsidRDefault="0063128C" w:rsidP="003514BE">
            <w:r>
              <w:t>Ingen</w:t>
            </w:r>
          </w:p>
        </w:tc>
      </w:tr>
      <w:tr w:rsidR="0063128C" w:rsidTr="003514BE">
        <w:trPr>
          <w:trHeight w:val="287"/>
        </w:trPr>
        <w:tc>
          <w:tcPr>
            <w:tcW w:w="1838" w:type="dxa"/>
            <w:shd w:val="clear" w:color="auto" w:fill="auto"/>
          </w:tcPr>
          <w:p w:rsidR="0063128C" w:rsidRDefault="0063128C" w:rsidP="003514BE">
            <w:r>
              <w:t>Iscenesættelse</w:t>
            </w:r>
          </w:p>
        </w:tc>
        <w:tc>
          <w:tcPr>
            <w:tcW w:w="7802" w:type="dxa"/>
          </w:tcPr>
          <w:p w:rsidR="0063128C" w:rsidRDefault="0063128C" w:rsidP="003514BE">
            <w:r>
              <w:t>(ca. 5 minutter)</w:t>
            </w:r>
          </w:p>
          <w:p w:rsidR="0063128C" w:rsidRDefault="0063128C" w:rsidP="003514BE">
            <w:r>
              <w:t>Iscenesættelsen består i en kort fortælling/samtale:</w:t>
            </w:r>
          </w:p>
          <w:p w:rsidR="0063128C" w:rsidRDefault="0063128C" w:rsidP="003514BE"/>
          <w:p w:rsidR="0063128C" w:rsidRDefault="0063128C" w:rsidP="003514BE">
            <w:r>
              <w:t>Jeg har en søster, der er næsten præcis 3 år yngre end mig. Jeg er 39 år. Kan I regne ud, hvor gammel min søster er? Hvor gammel er hun, når jeg bliver 40 år? Hvor gammel var jeg, da hun blev født?</w:t>
            </w:r>
          </w:p>
          <w:p w:rsidR="0063128C" w:rsidRDefault="0063128C" w:rsidP="003514BE">
            <w:r>
              <w:t xml:space="preserve"> </w:t>
            </w:r>
          </w:p>
        </w:tc>
      </w:tr>
      <w:tr w:rsidR="0063128C" w:rsidTr="003514BE">
        <w:trPr>
          <w:trHeight w:val="277"/>
        </w:trPr>
        <w:tc>
          <w:tcPr>
            <w:tcW w:w="1838" w:type="dxa"/>
            <w:shd w:val="clear" w:color="auto" w:fill="auto"/>
          </w:tcPr>
          <w:p w:rsidR="0063128C" w:rsidRDefault="0063128C" w:rsidP="003514BE">
            <w:r>
              <w:t>Aktivitet</w:t>
            </w:r>
          </w:p>
        </w:tc>
        <w:tc>
          <w:tcPr>
            <w:tcW w:w="7802" w:type="dxa"/>
          </w:tcPr>
          <w:p w:rsidR="0063128C" w:rsidRDefault="0063128C" w:rsidP="003514BE">
            <w:r>
              <w:t>(ca. 5 minutter)</w:t>
            </w:r>
          </w:p>
          <w:p w:rsidR="0063128C" w:rsidRDefault="0063128C" w:rsidP="003514BE">
            <w:r>
              <w:t>Eleverne går sammen to og to. De spiller hhv. den ældste søster og den yngste søster og stiller hinanden spørgsmål (mundtligt) på formen: Jeg er ___ år, hvor gammel er du? Undervejs bytter de roller.</w:t>
            </w:r>
          </w:p>
        </w:tc>
      </w:tr>
      <w:tr w:rsidR="0063128C" w:rsidTr="003514BE">
        <w:trPr>
          <w:trHeight w:val="287"/>
        </w:trPr>
        <w:tc>
          <w:tcPr>
            <w:tcW w:w="1838" w:type="dxa"/>
            <w:shd w:val="clear" w:color="auto" w:fill="auto"/>
          </w:tcPr>
          <w:p w:rsidR="0063128C" w:rsidRDefault="0063128C" w:rsidP="003514BE">
            <w:r>
              <w:t>Fælles samtale</w:t>
            </w:r>
          </w:p>
        </w:tc>
        <w:tc>
          <w:tcPr>
            <w:tcW w:w="7802" w:type="dxa"/>
          </w:tcPr>
          <w:p w:rsidR="0063128C" w:rsidRDefault="0063128C" w:rsidP="003514BE">
            <w:r>
              <w:t>(10-15 minutter)</w:t>
            </w:r>
          </w:p>
          <w:p w:rsidR="0063128C" w:rsidRDefault="0063128C" w:rsidP="003514BE">
            <w:r>
              <w:t>Den fælles samtale indledes med, at læreren skriver følgende udtryk på tavlen.</w:t>
            </w:r>
          </w:p>
          <w:p w:rsidR="0063128C" w:rsidRDefault="0063128C" w:rsidP="003514BE"/>
          <w:p w:rsidR="0063128C" w:rsidRPr="00FC2F8D" w:rsidRDefault="0063128C" w:rsidP="003514BE">
            <w:pPr>
              <w:rPr>
                <w:rFonts w:eastAsiaTheme="minorEastAsia"/>
              </w:rPr>
            </w:pPr>
            <m:oMathPara>
              <m:oMath>
                <m:r>
                  <w:rPr>
                    <w:rFonts w:ascii="Cambria Math" w:hAnsi="Cambria Math"/>
                  </w:rPr>
                  <m:t>a-3</m:t>
                </m:r>
              </m:oMath>
            </m:oMathPara>
          </w:p>
          <w:p w:rsidR="0063128C" w:rsidRDefault="0063128C" w:rsidP="003514BE">
            <w:pPr>
              <w:rPr>
                <w:rFonts w:eastAsiaTheme="minorEastAsia"/>
              </w:rPr>
            </w:pPr>
          </w:p>
          <w:p w:rsidR="0063128C" w:rsidRDefault="0063128C" w:rsidP="003514BE">
            <w:pPr>
              <w:rPr>
                <w:rFonts w:eastAsiaTheme="minorEastAsia"/>
              </w:rPr>
            </w:pPr>
            <w:r>
              <w:rPr>
                <w:rFonts w:eastAsiaTheme="minorEastAsia"/>
              </w:rPr>
              <w:t>Forklaringen på udtrykket kan fx lyde sådan:</w:t>
            </w:r>
          </w:p>
          <w:p w:rsidR="0063128C" w:rsidRDefault="0063128C" w:rsidP="003514BE">
            <w:pPr>
              <w:rPr>
                <w:rFonts w:eastAsiaTheme="minorEastAsia"/>
              </w:rPr>
            </w:pPr>
          </w:p>
          <w:p w:rsidR="0063128C" w:rsidRDefault="0063128C" w:rsidP="003514BE">
            <w:pPr>
              <w:rPr>
                <w:rFonts w:eastAsiaTheme="minorEastAsia"/>
              </w:rPr>
            </w:pPr>
            <w:r>
              <w:rPr>
                <w:rFonts w:eastAsiaTheme="minorEastAsia"/>
              </w:rPr>
              <w:t>Jeg har skrevet noget på tavlen. Kan I se, hvad der står? Måske ser det lidt mærkeligt ud - hvad siger I? Hvad gør det lidt anderledes, end de regneudtryk vi plejer at skrive? I er nok mest vant til at se bogstaver i dansktimerne, men man kan faktisk også bruge dem i matematik. De betyder bare noget helt andet end i dansk. Det udtryk, jeg har skrevet på tavlen, kan I bruge til at regne ud, hvor gammel min søster er, når I ved, hvor gammel jeg er (pause, evt. gentagelse af den sidste sætning).</w:t>
            </w:r>
          </w:p>
          <w:p w:rsidR="0063128C" w:rsidRDefault="0063128C" w:rsidP="003514BE">
            <w:pPr>
              <w:rPr>
                <w:rFonts w:eastAsiaTheme="minorEastAsia"/>
              </w:rPr>
            </w:pPr>
            <w:r>
              <w:rPr>
                <w:rFonts w:eastAsiaTheme="minorEastAsia"/>
              </w:rPr>
              <w:t>Når I ved det, kan I så sige mig, hvad det der bogstav må betyde?</w:t>
            </w:r>
          </w:p>
          <w:p w:rsidR="0063128C" w:rsidRDefault="0063128C" w:rsidP="003514BE">
            <w:pPr>
              <w:rPr>
                <w:rFonts w:eastAsiaTheme="minorEastAsia"/>
              </w:rPr>
            </w:pPr>
          </w:p>
          <w:p w:rsidR="0063128C" w:rsidRDefault="0063128C" w:rsidP="003514BE">
            <w:pPr>
              <w:rPr>
                <w:rFonts w:eastAsiaTheme="minorEastAsia"/>
              </w:rPr>
            </w:pPr>
            <w:r>
              <w:rPr>
                <w:rFonts w:eastAsiaTheme="minorEastAsia"/>
              </w:rPr>
              <w:t>Typiske svar i den forbindelse kan være:</w:t>
            </w:r>
          </w:p>
          <w:p w:rsidR="0063128C" w:rsidRPr="00B07FAF" w:rsidRDefault="0063128C" w:rsidP="0063128C">
            <w:pPr>
              <w:pStyle w:val="Listeafsnit"/>
              <w:numPr>
                <w:ilvl w:val="0"/>
                <w:numId w:val="1"/>
              </w:numPr>
            </w:pPr>
            <w:r>
              <w:rPr>
                <w:rFonts w:eastAsiaTheme="minorEastAsia"/>
              </w:rPr>
              <w:t>Det betyder ’dig’.</w:t>
            </w:r>
          </w:p>
          <w:p w:rsidR="0063128C" w:rsidRPr="00B07FAF" w:rsidRDefault="0063128C" w:rsidP="0063128C">
            <w:pPr>
              <w:pStyle w:val="Listeafsnit"/>
              <w:numPr>
                <w:ilvl w:val="0"/>
                <w:numId w:val="1"/>
              </w:numPr>
            </w:pPr>
            <w:r>
              <w:rPr>
                <w:rFonts w:eastAsiaTheme="minorEastAsia"/>
              </w:rPr>
              <w:t xml:space="preserve">Det betyder 1, for </w:t>
            </w:r>
            <m:oMath>
              <m:r>
                <w:rPr>
                  <w:rFonts w:ascii="Cambria Math" w:eastAsiaTheme="minorEastAsia" w:hAnsi="Cambria Math"/>
                </w:rPr>
                <m:t>a</m:t>
              </m:r>
            </m:oMath>
            <w:r w:rsidRPr="00B07FAF">
              <w:rPr>
                <w:rFonts w:eastAsiaTheme="minorEastAsia"/>
              </w:rPr>
              <w:t xml:space="preserve"> </w:t>
            </w:r>
            <w:r>
              <w:rPr>
                <w:rFonts w:eastAsiaTheme="minorEastAsia"/>
              </w:rPr>
              <w:t>er det første bogstav i alfabetet</w:t>
            </w:r>
          </w:p>
          <w:p w:rsidR="0063128C" w:rsidRPr="00B07FAF" w:rsidRDefault="0063128C" w:rsidP="0063128C">
            <w:pPr>
              <w:pStyle w:val="Listeafsnit"/>
              <w:numPr>
                <w:ilvl w:val="0"/>
                <w:numId w:val="1"/>
              </w:numPr>
            </w:pPr>
            <w:r>
              <w:rPr>
                <w:rFonts w:eastAsiaTheme="minorEastAsia"/>
              </w:rPr>
              <w:t>Det betyder 35, for du er 35 år.</w:t>
            </w:r>
          </w:p>
          <w:p w:rsidR="0063128C" w:rsidRPr="00B07FAF" w:rsidRDefault="0063128C" w:rsidP="0063128C">
            <w:pPr>
              <w:pStyle w:val="Listeafsnit"/>
              <w:numPr>
                <w:ilvl w:val="0"/>
                <w:numId w:val="1"/>
              </w:numPr>
            </w:pPr>
            <w:r>
              <w:rPr>
                <w:rFonts w:eastAsiaTheme="minorEastAsia"/>
              </w:rPr>
              <w:t>Det giver ingen mening, for man kan ikke regne med bogstaver.</w:t>
            </w:r>
          </w:p>
          <w:p w:rsidR="0063128C" w:rsidRDefault="0063128C" w:rsidP="003514BE"/>
          <w:p w:rsidR="0063128C" w:rsidRDefault="0063128C" w:rsidP="003514BE">
            <w:r>
              <w:t>Spørgsmålet giver dog også eleverne mulighed for at formulere pointen: Bogstavet repræsenterer lærerens alder. Elever formulerer det fx som: Bogstavet må betyde, hvor mange år du er.</w:t>
            </w:r>
          </w:p>
          <w:p w:rsidR="0063128C" w:rsidRDefault="0063128C" w:rsidP="003514BE"/>
          <w:p w:rsidR="0063128C" w:rsidRDefault="0063128C" w:rsidP="003514BE"/>
          <w:p w:rsidR="0063128C" w:rsidRDefault="0063128C" w:rsidP="003514BE">
            <w:r>
              <w:t xml:space="preserve">Dernæst fokuseres på de værdier </w:t>
            </w:r>
            <m:oMath>
              <m:r>
                <w:rPr>
                  <w:rFonts w:ascii="Cambria Math" w:hAnsi="Cambria Math"/>
                </w:rPr>
                <m:t>a</m:t>
              </m:r>
            </m:oMath>
            <w:r>
              <w:rPr>
                <w:rFonts w:eastAsiaTheme="minorEastAsia"/>
              </w:rPr>
              <w:t xml:space="preserve"> kan have. Kan </w:t>
            </w:r>
            <m:oMath>
              <m:r>
                <w:rPr>
                  <w:rFonts w:ascii="Cambria Math" w:eastAsiaTheme="minorEastAsia" w:hAnsi="Cambria Math"/>
                </w:rPr>
                <m:t>a</m:t>
              </m:r>
            </m:oMath>
            <w:r>
              <w:rPr>
                <w:rFonts w:eastAsiaTheme="minorEastAsia"/>
              </w:rPr>
              <w:t xml:space="preserve"> være 40? 60? 100? 1000? Kan det være 5? Kan det være 4? 0? -1? </w:t>
            </w:r>
            <w:r>
              <w:t xml:space="preserve"> </w:t>
            </w:r>
          </w:p>
          <w:p w:rsidR="0063128C" w:rsidRDefault="0063128C" w:rsidP="003514BE"/>
          <w:p w:rsidR="0063128C" w:rsidRDefault="0063128C" w:rsidP="003514BE">
            <w:r>
              <w:lastRenderedPageBreak/>
              <w:t>Til sidst er det elevernes tur til at opstille et bogstavudtryk, man kan bruge til at regne lærerens alder ud, hvis man kender den (yngre) søsters alder. Lad dem få tænketid og diskuter de forslag, der kommer.</w:t>
            </w:r>
          </w:p>
          <w:p w:rsidR="0063128C" w:rsidRDefault="0063128C" w:rsidP="003514BE"/>
        </w:tc>
      </w:tr>
      <w:tr w:rsidR="0063128C" w:rsidTr="003514BE">
        <w:trPr>
          <w:trHeight w:val="287"/>
        </w:trPr>
        <w:tc>
          <w:tcPr>
            <w:tcW w:w="1838" w:type="dxa"/>
            <w:shd w:val="clear" w:color="auto" w:fill="DEEAF6" w:themeFill="accent1" w:themeFillTint="33"/>
          </w:tcPr>
          <w:p w:rsidR="0063128C" w:rsidRDefault="0063128C" w:rsidP="003514BE">
            <w:r>
              <w:t>Mulige udvidelser</w:t>
            </w:r>
          </w:p>
        </w:tc>
        <w:tc>
          <w:tcPr>
            <w:tcW w:w="7802" w:type="dxa"/>
            <w:shd w:val="clear" w:color="auto" w:fill="DEEAF6" w:themeFill="accent1" w:themeFillTint="33"/>
          </w:tcPr>
          <w:p w:rsidR="0063128C" w:rsidRDefault="0063128C" w:rsidP="003514BE">
            <w:r>
              <w:t xml:space="preserve">Udtrykket kan udvides til formen </w:t>
            </w:r>
            <m:oMath>
              <m:r>
                <w:rPr>
                  <w:rFonts w:ascii="Cambria Math" w:hAnsi="Cambria Math"/>
                </w:rPr>
                <m:t>y=x+3</m:t>
              </m:r>
            </m:oMath>
            <w:r>
              <w:rPr>
                <w:rFonts w:eastAsiaTheme="minorEastAsia"/>
              </w:rPr>
              <w:t>.</w:t>
            </w:r>
          </w:p>
          <w:p w:rsidR="0063128C" w:rsidRDefault="0063128C" w:rsidP="003514BE"/>
          <w:p w:rsidR="0063128C" w:rsidRDefault="0063128C" w:rsidP="003514BE">
            <w:r>
              <w:t>Udtrykket kan varieres.</w:t>
            </w:r>
          </w:p>
          <w:p w:rsidR="0063128C" w:rsidRDefault="0063128C" w:rsidP="003514BE"/>
        </w:tc>
      </w:tr>
    </w:tbl>
    <w:p w:rsidR="0063128C" w:rsidRDefault="0063128C" w:rsidP="0063128C"/>
    <w:p w:rsidR="00576B35" w:rsidRDefault="0063128C"/>
    <w:sectPr w:rsidR="00576B35" w:rsidSect="004E2BBE">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58908"/>
      <w:docPartObj>
        <w:docPartGallery w:val="Page Numbers (Bottom of Page)"/>
        <w:docPartUnique/>
      </w:docPartObj>
    </w:sdtPr>
    <w:sdtEndPr/>
    <w:sdtContent>
      <w:p w:rsidR="004E2BBE" w:rsidRDefault="0063128C">
        <w:pPr>
          <w:pStyle w:val="Sidefod"/>
          <w:jc w:val="center"/>
        </w:pPr>
        <w:r>
          <w:fldChar w:fldCharType="begin"/>
        </w:r>
        <w:r>
          <w:instrText>PAGE   \* MERGEFORMAT</w:instrText>
        </w:r>
        <w:r>
          <w:fldChar w:fldCharType="separate"/>
        </w:r>
        <w:r>
          <w:rPr>
            <w:noProof/>
          </w:rPr>
          <w:t>1</w:t>
        </w:r>
        <w:r>
          <w:fldChar w:fldCharType="end"/>
        </w:r>
      </w:p>
    </w:sdtContent>
  </w:sdt>
  <w:p w:rsidR="004E2BBE" w:rsidRDefault="0063128C">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57018"/>
    <w:multiLevelType w:val="hybridMultilevel"/>
    <w:tmpl w:val="4CF4ADC6"/>
    <w:lvl w:ilvl="0" w:tplc="3738ADC8">
      <w:start w:val="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8C"/>
    <w:rsid w:val="000D2860"/>
    <w:rsid w:val="00140915"/>
    <w:rsid w:val="00214E36"/>
    <w:rsid w:val="003421AE"/>
    <w:rsid w:val="003F5A19"/>
    <w:rsid w:val="004810FB"/>
    <w:rsid w:val="004D17D7"/>
    <w:rsid w:val="00550E48"/>
    <w:rsid w:val="005D17E0"/>
    <w:rsid w:val="00624A32"/>
    <w:rsid w:val="0063128C"/>
    <w:rsid w:val="006D2091"/>
    <w:rsid w:val="00751DF2"/>
    <w:rsid w:val="00773F6B"/>
    <w:rsid w:val="008D7708"/>
    <w:rsid w:val="009C2716"/>
    <w:rsid w:val="00B15AA6"/>
    <w:rsid w:val="00B323C0"/>
    <w:rsid w:val="00B40CFD"/>
    <w:rsid w:val="00BA2E4C"/>
    <w:rsid w:val="00C30D69"/>
    <w:rsid w:val="00C94B31"/>
    <w:rsid w:val="00E95A79"/>
    <w:rsid w:val="00EB3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CFBF9-99BF-4EE6-A5FF-7D0D648B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28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F5A19"/>
    <w:pPr>
      <w:spacing w:after="0" w:line="240" w:lineRule="auto"/>
    </w:pPr>
    <w:tblP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style>
  <w:style w:type="paragraph" w:styleId="Listeafsnit">
    <w:name w:val="List Paragraph"/>
    <w:basedOn w:val="Normal"/>
    <w:uiPriority w:val="34"/>
    <w:qFormat/>
    <w:rsid w:val="0063128C"/>
    <w:pPr>
      <w:ind w:left="720"/>
      <w:contextualSpacing/>
    </w:pPr>
  </w:style>
  <w:style w:type="paragraph" w:styleId="Sidefod">
    <w:name w:val="footer"/>
    <w:basedOn w:val="Normal"/>
    <w:link w:val="SidefodTegn"/>
    <w:uiPriority w:val="99"/>
    <w:unhideWhenUsed/>
    <w:rsid w:val="0063128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Kaas (thka)</dc:creator>
  <cp:keywords/>
  <dc:description/>
  <cp:lastModifiedBy>Thomas Kaas (thka)</cp:lastModifiedBy>
  <cp:revision>1</cp:revision>
  <dcterms:created xsi:type="dcterms:W3CDTF">2024-04-26T08:38:00Z</dcterms:created>
  <dcterms:modified xsi:type="dcterms:W3CDTF">2024-04-26T08:39:00Z</dcterms:modified>
</cp:coreProperties>
</file>